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91" w:rsidRDefault="00286C91" w:rsidP="00B104EF">
      <w:pPr>
        <w:rPr>
          <w:szCs w:val="28"/>
        </w:rPr>
      </w:pPr>
    </w:p>
    <w:p w:rsidR="00BE233E" w:rsidRDefault="00BE233E" w:rsidP="007440A2">
      <w:pPr>
        <w:jc w:val="center"/>
        <w:rPr>
          <w:szCs w:val="28"/>
        </w:rPr>
      </w:pPr>
    </w:p>
    <w:tbl>
      <w:tblPr>
        <w:tblW w:w="0" w:type="auto"/>
        <w:tblInd w:w="36" w:type="dxa"/>
        <w:tblBorders>
          <w:top w:val="single" w:sz="4" w:space="0" w:color="auto"/>
        </w:tblBorders>
        <w:tblLook w:val="04A0"/>
      </w:tblPr>
      <w:tblGrid>
        <w:gridCol w:w="4454"/>
        <w:gridCol w:w="240"/>
        <w:gridCol w:w="4841"/>
      </w:tblGrid>
      <w:tr w:rsidR="007440A2" w:rsidTr="00622B02">
        <w:tc>
          <w:tcPr>
            <w:tcW w:w="4488" w:type="dxa"/>
            <w:tcBorders>
              <w:top w:val="single" w:sz="4" w:space="0" w:color="auto"/>
              <w:left w:val="single" w:sz="4" w:space="0" w:color="auto"/>
              <w:bottom w:val="single" w:sz="4" w:space="0" w:color="auto"/>
              <w:right w:val="single" w:sz="4" w:space="0" w:color="auto"/>
            </w:tcBorders>
            <w:vAlign w:val="center"/>
            <w:hideMark/>
          </w:tcPr>
          <w:p w:rsidR="007440A2" w:rsidRPr="005F6CD5" w:rsidRDefault="007440A2" w:rsidP="00622B02">
            <w:pPr>
              <w:contextualSpacing/>
              <w:jc w:val="center"/>
              <w:rPr>
                <w:bCs/>
                <w:spacing w:val="-10"/>
                <w:sz w:val="24"/>
                <w:szCs w:val="24"/>
              </w:rPr>
            </w:pPr>
            <w:r>
              <w:rPr>
                <w:bCs/>
                <w:spacing w:val="-10"/>
                <w:sz w:val="24"/>
                <w:szCs w:val="24"/>
              </w:rPr>
              <w:t>ЧАКМАРИЙ  ЯЛ  КУНДЕМ</w:t>
            </w:r>
          </w:p>
          <w:p w:rsidR="007440A2" w:rsidRPr="005F6CD5" w:rsidRDefault="007440A2" w:rsidP="00622B02">
            <w:pPr>
              <w:contextualSpacing/>
              <w:jc w:val="center"/>
              <w:rPr>
                <w:bCs/>
                <w:spacing w:val="-10"/>
                <w:sz w:val="24"/>
                <w:szCs w:val="24"/>
              </w:rPr>
            </w:pPr>
            <w:r w:rsidRPr="005F6CD5">
              <w:rPr>
                <w:bCs/>
                <w:spacing w:val="-10"/>
                <w:sz w:val="24"/>
                <w:szCs w:val="24"/>
              </w:rPr>
              <w:t>НЫЛЫМШЕ СОЗЫВ  ДЕПУТАТ-ВЛАКЫН ПОГЫНЫМАШЫШТ</w:t>
            </w:r>
          </w:p>
        </w:tc>
        <w:tc>
          <w:tcPr>
            <w:tcW w:w="240" w:type="dxa"/>
            <w:tcBorders>
              <w:top w:val="nil"/>
              <w:left w:val="single" w:sz="4" w:space="0" w:color="auto"/>
              <w:bottom w:val="nil"/>
              <w:right w:val="single" w:sz="4" w:space="0" w:color="auto"/>
            </w:tcBorders>
          </w:tcPr>
          <w:p w:rsidR="007440A2" w:rsidRPr="005F6CD5" w:rsidRDefault="007440A2" w:rsidP="00622B02">
            <w:pPr>
              <w:jc w:val="both"/>
              <w:rPr>
                <w:sz w:val="24"/>
                <w:szCs w:val="24"/>
              </w:rPr>
            </w:pPr>
          </w:p>
        </w:tc>
        <w:tc>
          <w:tcPr>
            <w:tcW w:w="4884" w:type="dxa"/>
            <w:tcBorders>
              <w:top w:val="single" w:sz="4" w:space="0" w:color="auto"/>
              <w:left w:val="single" w:sz="4" w:space="0" w:color="auto"/>
              <w:bottom w:val="single" w:sz="4" w:space="0" w:color="auto"/>
              <w:right w:val="single" w:sz="4" w:space="0" w:color="auto"/>
            </w:tcBorders>
            <w:hideMark/>
          </w:tcPr>
          <w:p w:rsidR="007440A2" w:rsidRPr="005F6CD5" w:rsidRDefault="007440A2" w:rsidP="00622B02">
            <w:pPr>
              <w:pStyle w:val="a6"/>
              <w:jc w:val="center"/>
              <w:rPr>
                <w:spacing w:val="-6"/>
                <w:sz w:val="24"/>
                <w:szCs w:val="24"/>
              </w:rPr>
            </w:pPr>
            <w:r w:rsidRPr="005F6CD5">
              <w:rPr>
                <w:sz w:val="24"/>
                <w:szCs w:val="24"/>
              </w:rPr>
              <w:t>СОБРАНИЕ ДЕПУТАТОВ КРАСНОЯРСКОГО СЕЛЬСКОГО ПОСЕЛЕНИЯ  ЧЕТВЕРТОГО СОЗЫВА</w:t>
            </w:r>
          </w:p>
        </w:tc>
      </w:tr>
      <w:tr w:rsidR="007440A2" w:rsidTr="00622B02">
        <w:tc>
          <w:tcPr>
            <w:tcW w:w="4488" w:type="dxa"/>
            <w:tcBorders>
              <w:top w:val="single" w:sz="4" w:space="0" w:color="auto"/>
              <w:left w:val="single" w:sz="4" w:space="0" w:color="auto"/>
              <w:bottom w:val="thinThickSmallGap" w:sz="24" w:space="0" w:color="auto"/>
              <w:right w:val="single" w:sz="4" w:space="0" w:color="auto"/>
            </w:tcBorders>
            <w:hideMark/>
          </w:tcPr>
          <w:p w:rsidR="007440A2" w:rsidRPr="005F6CD5" w:rsidRDefault="007440A2" w:rsidP="00622B02">
            <w:pPr>
              <w:contextualSpacing/>
              <w:jc w:val="center"/>
              <w:rPr>
                <w:sz w:val="24"/>
                <w:szCs w:val="24"/>
              </w:rPr>
            </w:pPr>
            <w:r w:rsidRPr="005F6CD5">
              <w:rPr>
                <w:sz w:val="24"/>
                <w:szCs w:val="24"/>
              </w:rPr>
              <w:t xml:space="preserve">Рудо </w:t>
            </w:r>
            <w:proofErr w:type="spellStart"/>
            <w:r w:rsidRPr="005F6CD5">
              <w:rPr>
                <w:sz w:val="24"/>
                <w:szCs w:val="24"/>
              </w:rPr>
              <w:t>ур</w:t>
            </w:r>
            <w:proofErr w:type="spellEnd"/>
            <w:r w:rsidRPr="005F6CD5">
              <w:rPr>
                <w:sz w:val="24"/>
                <w:szCs w:val="24"/>
              </w:rPr>
              <w:t xml:space="preserve">., 14, </w:t>
            </w:r>
          </w:p>
          <w:p w:rsidR="007440A2" w:rsidRPr="005F6CD5" w:rsidRDefault="007440A2" w:rsidP="00622B02">
            <w:pPr>
              <w:contextualSpacing/>
              <w:jc w:val="center"/>
              <w:rPr>
                <w:sz w:val="24"/>
                <w:szCs w:val="24"/>
              </w:rPr>
            </w:pPr>
            <w:proofErr w:type="spellStart"/>
            <w:r w:rsidRPr="005F6CD5">
              <w:rPr>
                <w:sz w:val="24"/>
                <w:szCs w:val="24"/>
              </w:rPr>
              <w:t>Чакмарий</w:t>
            </w:r>
            <w:proofErr w:type="spellEnd"/>
            <w:r w:rsidRPr="005F6CD5">
              <w:rPr>
                <w:sz w:val="24"/>
                <w:szCs w:val="24"/>
              </w:rPr>
              <w:t xml:space="preserve"> ял, Звенигово район, </w:t>
            </w:r>
          </w:p>
          <w:p w:rsidR="007440A2" w:rsidRPr="005F6CD5" w:rsidRDefault="007440A2" w:rsidP="00622B02">
            <w:pPr>
              <w:contextualSpacing/>
              <w:jc w:val="center"/>
              <w:rPr>
                <w:sz w:val="24"/>
                <w:szCs w:val="24"/>
              </w:rPr>
            </w:pPr>
            <w:r w:rsidRPr="005F6CD5">
              <w:rPr>
                <w:sz w:val="24"/>
                <w:szCs w:val="24"/>
              </w:rPr>
              <w:t>Марий Эл Республика, 425072</w:t>
            </w:r>
          </w:p>
        </w:tc>
        <w:tc>
          <w:tcPr>
            <w:tcW w:w="240" w:type="dxa"/>
            <w:tcBorders>
              <w:top w:val="nil"/>
              <w:left w:val="single" w:sz="4" w:space="0" w:color="auto"/>
              <w:bottom w:val="thinThickSmallGap" w:sz="24" w:space="0" w:color="auto"/>
              <w:right w:val="single" w:sz="4" w:space="0" w:color="auto"/>
            </w:tcBorders>
          </w:tcPr>
          <w:p w:rsidR="007440A2" w:rsidRPr="005F6CD5" w:rsidRDefault="007440A2" w:rsidP="00622B02">
            <w:pPr>
              <w:jc w:val="both"/>
              <w:rPr>
                <w:sz w:val="24"/>
                <w:szCs w:val="24"/>
              </w:rPr>
            </w:pPr>
          </w:p>
        </w:tc>
        <w:tc>
          <w:tcPr>
            <w:tcW w:w="4884" w:type="dxa"/>
            <w:tcBorders>
              <w:top w:val="single" w:sz="4" w:space="0" w:color="auto"/>
              <w:left w:val="single" w:sz="4" w:space="0" w:color="auto"/>
              <w:bottom w:val="thinThickSmallGap" w:sz="24" w:space="0" w:color="auto"/>
              <w:right w:val="single" w:sz="4" w:space="0" w:color="auto"/>
            </w:tcBorders>
            <w:hideMark/>
          </w:tcPr>
          <w:p w:rsidR="007440A2" w:rsidRPr="005F6CD5" w:rsidRDefault="007440A2" w:rsidP="00622B02">
            <w:pPr>
              <w:contextualSpacing/>
              <w:jc w:val="center"/>
              <w:rPr>
                <w:sz w:val="24"/>
                <w:szCs w:val="24"/>
              </w:rPr>
            </w:pPr>
            <w:r w:rsidRPr="005F6CD5">
              <w:rPr>
                <w:sz w:val="24"/>
                <w:szCs w:val="24"/>
              </w:rPr>
              <w:t xml:space="preserve">ул. Центральная, 14, </w:t>
            </w:r>
          </w:p>
          <w:p w:rsidR="007440A2" w:rsidRPr="005F6CD5" w:rsidRDefault="007440A2" w:rsidP="00622B02">
            <w:pPr>
              <w:contextualSpacing/>
              <w:jc w:val="center"/>
              <w:rPr>
                <w:sz w:val="24"/>
                <w:szCs w:val="24"/>
              </w:rPr>
            </w:pPr>
            <w:r w:rsidRPr="005F6CD5">
              <w:rPr>
                <w:sz w:val="24"/>
                <w:szCs w:val="24"/>
              </w:rPr>
              <w:t>с. Красный Яр, Звениговский район, Республика Марий Эл, 425072</w:t>
            </w:r>
          </w:p>
        </w:tc>
      </w:tr>
      <w:tr w:rsidR="007440A2" w:rsidTr="00622B02">
        <w:trPr>
          <w:cantSplit/>
          <w:trHeight w:val="22"/>
        </w:trPr>
        <w:tc>
          <w:tcPr>
            <w:tcW w:w="9612" w:type="dxa"/>
            <w:gridSpan w:val="3"/>
            <w:tcBorders>
              <w:top w:val="thinThickSmallGap" w:sz="24" w:space="0" w:color="auto"/>
              <w:left w:val="nil"/>
              <w:bottom w:val="thinThickSmallGap" w:sz="24" w:space="0" w:color="auto"/>
              <w:right w:val="nil"/>
            </w:tcBorders>
            <w:hideMark/>
          </w:tcPr>
          <w:p w:rsidR="007440A2" w:rsidRPr="005F6CD5" w:rsidRDefault="007440A2" w:rsidP="00622B02">
            <w:pPr>
              <w:contextualSpacing/>
              <w:jc w:val="center"/>
              <w:rPr>
                <w:sz w:val="24"/>
                <w:szCs w:val="24"/>
              </w:rPr>
            </w:pPr>
            <w:r w:rsidRPr="005F6CD5">
              <w:rPr>
                <w:sz w:val="24"/>
                <w:szCs w:val="24"/>
              </w:rPr>
              <w:t>тел./факс:(8-83645)6-41-16;(8-83645) 6-42-05, ИНН/КПП/1203006240/120301001</w:t>
            </w:r>
          </w:p>
        </w:tc>
      </w:tr>
    </w:tbl>
    <w:p w:rsidR="007440A2" w:rsidRPr="00F37196" w:rsidRDefault="007440A2" w:rsidP="007440A2">
      <w:pPr>
        <w:rPr>
          <w:szCs w:val="28"/>
        </w:rPr>
      </w:pPr>
    </w:p>
    <w:p w:rsidR="007440A2" w:rsidRPr="005F6CD5" w:rsidRDefault="007440A2" w:rsidP="007440A2">
      <w:pPr>
        <w:jc w:val="center"/>
        <w:rPr>
          <w:szCs w:val="28"/>
        </w:rPr>
      </w:pPr>
      <w:r w:rsidRPr="005F6CD5">
        <w:rPr>
          <w:szCs w:val="28"/>
        </w:rPr>
        <w:t>РЕШЕНИЕ</w:t>
      </w:r>
    </w:p>
    <w:p w:rsidR="007440A2" w:rsidRPr="005F6CD5" w:rsidRDefault="007440A2" w:rsidP="007440A2">
      <w:pPr>
        <w:contextualSpacing/>
        <w:jc w:val="both"/>
        <w:rPr>
          <w:szCs w:val="28"/>
        </w:rPr>
      </w:pPr>
      <w:r w:rsidRPr="005F6CD5">
        <w:rPr>
          <w:szCs w:val="28"/>
        </w:rPr>
        <w:t xml:space="preserve">Созыв - </w:t>
      </w:r>
      <w:r>
        <w:rPr>
          <w:szCs w:val="28"/>
        </w:rPr>
        <w:t>четвертый</w:t>
      </w:r>
      <w:r w:rsidRPr="005F6CD5">
        <w:rPr>
          <w:szCs w:val="28"/>
        </w:rPr>
        <w:t xml:space="preserve">                                                                      с. Красный Яр</w:t>
      </w:r>
    </w:p>
    <w:p w:rsidR="007440A2" w:rsidRPr="005F6CD5" w:rsidRDefault="00B56867" w:rsidP="007440A2">
      <w:pPr>
        <w:contextualSpacing/>
        <w:jc w:val="both"/>
        <w:rPr>
          <w:szCs w:val="28"/>
        </w:rPr>
      </w:pPr>
      <w:r>
        <w:rPr>
          <w:szCs w:val="28"/>
        </w:rPr>
        <w:t>Сессия – 14</w:t>
      </w:r>
      <w:r w:rsidR="007440A2" w:rsidRPr="005F6CD5">
        <w:rPr>
          <w:szCs w:val="28"/>
        </w:rPr>
        <w:t xml:space="preserve">                                                                       </w:t>
      </w:r>
      <w:r w:rsidR="007440A2">
        <w:rPr>
          <w:szCs w:val="28"/>
        </w:rPr>
        <w:t xml:space="preserve">  </w:t>
      </w:r>
      <w:r w:rsidR="00BC541A">
        <w:rPr>
          <w:szCs w:val="28"/>
        </w:rPr>
        <w:t xml:space="preserve">31 </w:t>
      </w:r>
      <w:r>
        <w:rPr>
          <w:szCs w:val="28"/>
        </w:rPr>
        <w:t>август</w:t>
      </w:r>
      <w:r w:rsidR="00BC541A">
        <w:rPr>
          <w:szCs w:val="28"/>
        </w:rPr>
        <w:t xml:space="preserve">а </w:t>
      </w:r>
      <w:r w:rsidR="00FE09CE">
        <w:rPr>
          <w:szCs w:val="28"/>
        </w:rPr>
        <w:t xml:space="preserve"> </w:t>
      </w:r>
      <w:r w:rsidR="00BC541A">
        <w:rPr>
          <w:szCs w:val="28"/>
        </w:rPr>
        <w:t>2021</w:t>
      </w:r>
      <w:r w:rsidR="007440A2" w:rsidRPr="005F6CD5">
        <w:rPr>
          <w:szCs w:val="28"/>
        </w:rPr>
        <w:t xml:space="preserve"> года</w:t>
      </w:r>
    </w:p>
    <w:p w:rsidR="00BC541A" w:rsidRDefault="007440A2" w:rsidP="007440A2">
      <w:pPr>
        <w:contextualSpacing/>
        <w:rPr>
          <w:szCs w:val="28"/>
        </w:rPr>
      </w:pPr>
      <w:r w:rsidRPr="005F6CD5">
        <w:rPr>
          <w:szCs w:val="28"/>
        </w:rPr>
        <w:t>№  -</w:t>
      </w:r>
      <w:r w:rsidR="00BC541A">
        <w:rPr>
          <w:szCs w:val="28"/>
        </w:rPr>
        <w:t>89</w:t>
      </w:r>
    </w:p>
    <w:p w:rsidR="00BC541A" w:rsidRDefault="00BC541A" w:rsidP="007440A2">
      <w:pPr>
        <w:contextualSpacing/>
        <w:rPr>
          <w:szCs w:val="28"/>
        </w:rPr>
      </w:pPr>
    </w:p>
    <w:p w:rsidR="00BC541A" w:rsidRDefault="00BC541A" w:rsidP="00055F69">
      <w:pPr>
        <w:jc w:val="center"/>
        <w:rPr>
          <w:b/>
          <w:szCs w:val="28"/>
        </w:rPr>
      </w:pPr>
      <w:r>
        <w:rPr>
          <w:b/>
          <w:szCs w:val="28"/>
        </w:rPr>
        <w:t xml:space="preserve">О внесении изменений в Устав Красноярского сельского поселения </w:t>
      </w:r>
      <w:proofErr w:type="spellStart"/>
      <w:r>
        <w:rPr>
          <w:b/>
          <w:szCs w:val="28"/>
        </w:rPr>
        <w:t>Звениговского</w:t>
      </w:r>
      <w:proofErr w:type="spellEnd"/>
      <w:r>
        <w:rPr>
          <w:b/>
          <w:szCs w:val="28"/>
        </w:rPr>
        <w:t xml:space="preserve"> муниципального района Республики Марий Эл</w:t>
      </w:r>
    </w:p>
    <w:p w:rsidR="00B5269C" w:rsidRPr="00BC541A" w:rsidRDefault="00B5269C" w:rsidP="00055F69">
      <w:pPr>
        <w:jc w:val="center"/>
        <w:rPr>
          <w:b/>
          <w:szCs w:val="28"/>
        </w:rPr>
      </w:pPr>
    </w:p>
    <w:p w:rsidR="00BC541A" w:rsidRDefault="00B73DFC" w:rsidP="00055F69">
      <w:pPr>
        <w:pStyle w:val="a9"/>
        <w:spacing w:before="0" w:after="0"/>
        <w:contextualSpacing/>
        <w:jc w:val="both"/>
        <w:rPr>
          <w:rFonts w:ascii="Times New Roman" w:hAnsi="Times New Roman" w:cs="Times New Roman"/>
        </w:rPr>
      </w:pPr>
      <w:r>
        <w:rPr>
          <w:rFonts w:ascii="Times New Roman" w:hAnsi="Times New Roman" w:cs="Times New Roman"/>
        </w:rPr>
        <w:t xml:space="preserve">     </w:t>
      </w:r>
      <w:r w:rsidRPr="00303E7D">
        <w:rPr>
          <w:rFonts w:ascii="Times New Roman" w:hAnsi="Times New Roman" w:cs="Times New Roman"/>
        </w:rPr>
        <w:t xml:space="preserve">В соответствии с Федеральным законом от 6 октября </w:t>
      </w:r>
      <w:smartTag w:uri="urn:schemas-microsoft-com:office:smarttags" w:element="metricconverter">
        <w:smartTagPr>
          <w:attr w:name="ProductID" w:val="2003 г"/>
        </w:smartTagPr>
        <w:r w:rsidRPr="00303E7D">
          <w:rPr>
            <w:rFonts w:ascii="Times New Roman" w:hAnsi="Times New Roman" w:cs="Times New Roman"/>
          </w:rPr>
          <w:t>2003 г</w:t>
        </w:r>
      </w:smartTag>
      <w:r w:rsidRPr="00303E7D">
        <w:rPr>
          <w:rFonts w:ascii="Times New Roman" w:hAnsi="Times New Roman" w:cs="Times New Roman"/>
        </w:rPr>
        <w:t xml:space="preserve">. </w:t>
      </w:r>
      <w:r w:rsidRPr="00303E7D">
        <w:rPr>
          <w:rFonts w:ascii="Times New Roman" w:hAnsi="Times New Roman" w:cs="Times New Roman"/>
        </w:rPr>
        <w:br/>
        <w:t>№ 131-ФЗ «Об общих принципах организации местного самоуправления в Российской Федерации»,</w:t>
      </w:r>
      <w:r>
        <w:rPr>
          <w:rFonts w:ascii="Times New Roman" w:hAnsi="Times New Roman" w:cs="Times New Roman"/>
          <w:spacing w:val="-1"/>
        </w:rPr>
        <w:t xml:space="preserve"> </w:t>
      </w:r>
      <w:r>
        <w:rPr>
          <w:rFonts w:ascii="Times New Roman" w:hAnsi="Times New Roman" w:cs="Times New Roman"/>
        </w:rPr>
        <w:t>Собрание депутатов К</w:t>
      </w:r>
      <w:r w:rsidR="00BC541A">
        <w:rPr>
          <w:rFonts w:ascii="Times New Roman" w:hAnsi="Times New Roman" w:cs="Times New Roman"/>
        </w:rPr>
        <w:t>расноярского сельского поселения</w:t>
      </w:r>
    </w:p>
    <w:p w:rsidR="00B73DFC" w:rsidRPr="00BC541A" w:rsidRDefault="00B73DFC" w:rsidP="00055F69">
      <w:pPr>
        <w:pStyle w:val="a9"/>
        <w:spacing w:before="0" w:after="0"/>
        <w:contextualSpacing/>
        <w:jc w:val="center"/>
        <w:rPr>
          <w:rFonts w:ascii="Times New Roman" w:hAnsi="Times New Roman" w:cs="Times New Roman"/>
        </w:rPr>
      </w:pPr>
      <w:r w:rsidRPr="00B73DFC">
        <w:rPr>
          <w:rFonts w:ascii="Times New Roman" w:hAnsi="Times New Roman" w:cs="Times New Roman"/>
          <w:b/>
        </w:rPr>
        <w:t>РЕШИЛО:</w:t>
      </w:r>
    </w:p>
    <w:p w:rsidR="00B73DFC" w:rsidRPr="00303E7D" w:rsidRDefault="00B73DFC" w:rsidP="00B73DFC">
      <w:pPr>
        <w:ind w:firstLine="567"/>
        <w:jc w:val="both"/>
        <w:rPr>
          <w:szCs w:val="28"/>
        </w:rPr>
      </w:pPr>
      <w:r w:rsidRPr="00303E7D">
        <w:rPr>
          <w:szCs w:val="28"/>
        </w:rPr>
        <w:t xml:space="preserve">1. Внести в Устав </w:t>
      </w:r>
      <w:r>
        <w:rPr>
          <w:szCs w:val="28"/>
        </w:rPr>
        <w:t>Красноярского</w:t>
      </w:r>
      <w:r w:rsidRPr="00303E7D">
        <w:rPr>
          <w:szCs w:val="28"/>
        </w:rPr>
        <w:t xml:space="preserve"> сельского поселения </w:t>
      </w:r>
      <w:proofErr w:type="spellStart"/>
      <w:r w:rsidRPr="00303E7D">
        <w:rPr>
          <w:szCs w:val="28"/>
        </w:rPr>
        <w:t>Звениговского</w:t>
      </w:r>
      <w:proofErr w:type="spellEnd"/>
      <w:r w:rsidRPr="00303E7D">
        <w:rPr>
          <w:szCs w:val="28"/>
        </w:rPr>
        <w:t xml:space="preserve"> муниципального района Республики Марий </w:t>
      </w:r>
      <w:r>
        <w:rPr>
          <w:szCs w:val="28"/>
        </w:rPr>
        <w:t xml:space="preserve"> </w:t>
      </w:r>
      <w:proofErr w:type="gramStart"/>
      <w:r w:rsidRPr="00303E7D">
        <w:rPr>
          <w:szCs w:val="28"/>
        </w:rPr>
        <w:t>Эл</w:t>
      </w:r>
      <w:proofErr w:type="gramEnd"/>
      <w:r w:rsidRPr="00303E7D">
        <w:rPr>
          <w:szCs w:val="28"/>
        </w:rPr>
        <w:t xml:space="preserve"> </w:t>
      </w:r>
      <w:r w:rsidR="00055F69">
        <w:rPr>
          <w:szCs w:val="28"/>
        </w:rPr>
        <w:t xml:space="preserve"> </w:t>
      </w:r>
      <w:r w:rsidRPr="00303E7D">
        <w:rPr>
          <w:szCs w:val="28"/>
        </w:rPr>
        <w:t>следующие изменения:</w:t>
      </w:r>
    </w:p>
    <w:p w:rsidR="00B73DFC" w:rsidRPr="00303E7D" w:rsidRDefault="00B73DFC" w:rsidP="00B73DFC">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1)</w:t>
      </w:r>
      <w:r w:rsidRPr="00303E7D">
        <w:rPr>
          <w:rFonts w:ascii="Times New Roman" w:hAnsi="Times New Roman" w:cs="Times New Roman"/>
          <w:sz w:val="28"/>
          <w:szCs w:val="28"/>
        </w:rPr>
        <w:t xml:space="preserve"> </w:t>
      </w:r>
      <w:hyperlink r:id="rId7" w:history="1">
        <w:r w:rsidRPr="00303E7D">
          <w:rPr>
            <w:rFonts w:ascii="Times New Roman" w:hAnsi="Times New Roman" w:cs="Times New Roman"/>
            <w:sz w:val="28"/>
            <w:szCs w:val="28"/>
          </w:rPr>
          <w:t>часть 1 статьи 4</w:t>
        </w:r>
      </w:hyperlink>
      <w:r w:rsidRPr="00303E7D">
        <w:rPr>
          <w:rFonts w:ascii="Times New Roman" w:hAnsi="Times New Roman" w:cs="Times New Roman"/>
          <w:sz w:val="28"/>
          <w:szCs w:val="28"/>
        </w:rPr>
        <w:t xml:space="preserve"> дополнить пунктом 17 следующего содержания:</w:t>
      </w:r>
    </w:p>
    <w:p w:rsidR="00B73DFC" w:rsidRPr="00303E7D" w:rsidRDefault="00B73DFC" w:rsidP="00B73DFC">
      <w:pPr>
        <w:pStyle w:val="ConsPlusNormal"/>
        <w:spacing w:before="240"/>
        <w:ind w:firstLine="540"/>
        <w:jc w:val="both"/>
        <w:rPr>
          <w:rFonts w:ascii="Times New Roman" w:hAnsi="Times New Roman" w:cs="Times New Roman"/>
          <w:sz w:val="28"/>
          <w:szCs w:val="28"/>
        </w:rPr>
      </w:pPr>
      <w:r w:rsidRPr="00303E7D">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03E7D">
        <w:rPr>
          <w:rFonts w:ascii="Times New Roman" w:hAnsi="Times New Roman" w:cs="Times New Roman"/>
          <w:sz w:val="28"/>
          <w:szCs w:val="28"/>
        </w:rPr>
        <w:t>.";</w:t>
      </w:r>
      <w:proofErr w:type="gramEnd"/>
    </w:p>
    <w:p w:rsidR="00B73DFC" w:rsidRPr="00303E7D" w:rsidRDefault="00122025" w:rsidP="0012202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C541A">
        <w:rPr>
          <w:rFonts w:ascii="Times New Roman" w:hAnsi="Times New Roman" w:cs="Times New Roman"/>
          <w:sz w:val="28"/>
          <w:szCs w:val="28"/>
        </w:rPr>
        <w:t xml:space="preserve"> </w:t>
      </w:r>
      <w:r>
        <w:rPr>
          <w:rFonts w:ascii="Times New Roman" w:hAnsi="Times New Roman" w:cs="Times New Roman"/>
          <w:sz w:val="28"/>
          <w:szCs w:val="28"/>
        </w:rPr>
        <w:t xml:space="preserve">  </w:t>
      </w:r>
      <w:r w:rsidR="00B73DFC" w:rsidRPr="00303E7D">
        <w:rPr>
          <w:rFonts w:ascii="Times New Roman" w:hAnsi="Times New Roman" w:cs="Times New Roman"/>
          <w:sz w:val="28"/>
          <w:szCs w:val="28"/>
        </w:rPr>
        <w:t>2) пункт 7 части 5 статьи 25 изложить в следующей редакции:</w:t>
      </w:r>
    </w:p>
    <w:p w:rsidR="00B73DFC" w:rsidRPr="00303E7D" w:rsidRDefault="00B73DFC" w:rsidP="00B73DFC">
      <w:pPr>
        <w:pStyle w:val="ConsPlusNormal"/>
        <w:ind w:firstLine="540"/>
        <w:jc w:val="both"/>
        <w:rPr>
          <w:rFonts w:ascii="Times New Roman" w:hAnsi="Times New Roman" w:cs="Times New Roman"/>
          <w:sz w:val="28"/>
          <w:szCs w:val="28"/>
        </w:rPr>
      </w:pPr>
      <w:proofErr w:type="gramStart"/>
      <w:r w:rsidRPr="00303E7D">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w:t>
      </w:r>
      <w:proofErr w:type="gramEnd"/>
      <w:r w:rsidRPr="00303E7D">
        <w:rPr>
          <w:rFonts w:ascii="Times New Roman" w:hAnsi="Times New Roman" w:cs="Times New Roman"/>
          <w:sz w:val="28"/>
          <w:szCs w:val="28"/>
        </w:rPr>
        <w:t xml:space="preserve">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03E7D">
        <w:rPr>
          <w:rFonts w:ascii="Times New Roman" w:hAnsi="Times New Roman" w:cs="Times New Roman"/>
          <w:sz w:val="28"/>
          <w:szCs w:val="28"/>
        </w:rPr>
        <w:t>;»</w:t>
      </w:r>
      <w:proofErr w:type="gramEnd"/>
      <w:r w:rsidRPr="00303E7D">
        <w:rPr>
          <w:rFonts w:ascii="Times New Roman" w:hAnsi="Times New Roman" w:cs="Times New Roman"/>
          <w:sz w:val="28"/>
          <w:szCs w:val="28"/>
        </w:rPr>
        <w:t>;</w:t>
      </w:r>
    </w:p>
    <w:p w:rsidR="00B73DFC" w:rsidRPr="00303E7D" w:rsidRDefault="00122025" w:rsidP="0012202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C541A">
        <w:rPr>
          <w:rFonts w:ascii="Times New Roman" w:hAnsi="Times New Roman" w:cs="Times New Roman"/>
          <w:sz w:val="28"/>
          <w:szCs w:val="28"/>
        </w:rPr>
        <w:t xml:space="preserve">  </w:t>
      </w:r>
      <w:r>
        <w:rPr>
          <w:rFonts w:ascii="Times New Roman" w:hAnsi="Times New Roman" w:cs="Times New Roman"/>
          <w:sz w:val="28"/>
          <w:szCs w:val="28"/>
        </w:rPr>
        <w:t xml:space="preserve">  </w:t>
      </w:r>
      <w:r w:rsidR="00B73DFC" w:rsidRPr="00303E7D">
        <w:rPr>
          <w:rFonts w:ascii="Times New Roman" w:hAnsi="Times New Roman" w:cs="Times New Roman"/>
          <w:sz w:val="28"/>
          <w:szCs w:val="28"/>
        </w:rPr>
        <w:t>3) абзац десятый части 1 статьи 30 изложить в следующей редакции:</w:t>
      </w:r>
    </w:p>
    <w:p w:rsidR="00BC541A" w:rsidRDefault="00B73DFC" w:rsidP="00055F69">
      <w:pPr>
        <w:pStyle w:val="ConsPlusNormal"/>
        <w:ind w:firstLine="540"/>
        <w:jc w:val="both"/>
        <w:rPr>
          <w:rFonts w:ascii="Times New Roman" w:hAnsi="Times New Roman" w:cs="Times New Roman"/>
          <w:sz w:val="28"/>
          <w:szCs w:val="28"/>
        </w:rPr>
      </w:pPr>
      <w:r w:rsidRPr="00303E7D">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p>
    <w:p w:rsidR="00FD7FD2" w:rsidRDefault="00B73DFC" w:rsidP="00055F69">
      <w:pPr>
        <w:pStyle w:val="ConsPlusNormal"/>
        <w:jc w:val="both"/>
        <w:rPr>
          <w:rFonts w:ascii="Times New Roman" w:hAnsi="Times New Roman" w:cs="Times New Roman"/>
          <w:sz w:val="28"/>
          <w:szCs w:val="28"/>
        </w:rPr>
      </w:pPr>
      <w:r w:rsidRPr="00303E7D">
        <w:rPr>
          <w:rFonts w:ascii="Times New Roman" w:hAnsi="Times New Roman" w:cs="Times New Roman"/>
          <w:sz w:val="28"/>
          <w:szCs w:val="28"/>
        </w:rPr>
        <w:t xml:space="preserve">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p>
    <w:p w:rsidR="00055F69" w:rsidRDefault="00B73DFC" w:rsidP="00055F69">
      <w:pPr>
        <w:pStyle w:val="ConsPlusNormal"/>
        <w:jc w:val="both"/>
        <w:rPr>
          <w:rFonts w:ascii="Times New Roman" w:hAnsi="Times New Roman" w:cs="Times New Roman"/>
          <w:sz w:val="28"/>
          <w:szCs w:val="28"/>
        </w:rPr>
      </w:pPr>
      <w:r w:rsidRPr="00303E7D">
        <w:rPr>
          <w:rFonts w:ascii="Times New Roman" w:hAnsi="Times New Roman" w:cs="Times New Roman"/>
          <w:sz w:val="28"/>
          <w:szCs w:val="28"/>
        </w:rPr>
        <w:lastRenderedPageBreak/>
        <w:t xml:space="preserve">документа, подтверждающего право на постоянное проживание </w:t>
      </w:r>
      <w:proofErr w:type="gramStart"/>
      <w:r w:rsidRPr="00303E7D">
        <w:rPr>
          <w:rFonts w:ascii="Times New Roman" w:hAnsi="Times New Roman" w:cs="Times New Roman"/>
          <w:sz w:val="28"/>
          <w:szCs w:val="28"/>
        </w:rPr>
        <w:t>на</w:t>
      </w:r>
      <w:proofErr w:type="gramEnd"/>
      <w:r w:rsidRPr="00303E7D">
        <w:rPr>
          <w:rFonts w:ascii="Times New Roman" w:hAnsi="Times New Roman" w:cs="Times New Roman"/>
          <w:sz w:val="28"/>
          <w:szCs w:val="28"/>
        </w:rPr>
        <w:t xml:space="preserve"> </w:t>
      </w:r>
    </w:p>
    <w:p w:rsidR="00055F69" w:rsidRDefault="00055F69" w:rsidP="00055F69">
      <w:pPr>
        <w:pStyle w:val="ConsPlusNormal"/>
        <w:jc w:val="both"/>
        <w:rPr>
          <w:rFonts w:ascii="Times New Roman" w:hAnsi="Times New Roman" w:cs="Times New Roman"/>
          <w:sz w:val="28"/>
          <w:szCs w:val="28"/>
        </w:rPr>
      </w:pPr>
    </w:p>
    <w:p w:rsidR="00B73DFC" w:rsidRPr="00303E7D" w:rsidRDefault="00B73DFC" w:rsidP="00055F69">
      <w:pPr>
        <w:pStyle w:val="ConsPlusNormal"/>
        <w:jc w:val="both"/>
        <w:rPr>
          <w:rFonts w:ascii="Times New Roman" w:hAnsi="Times New Roman" w:cs="Times New Roman"/>
          <w:sz w:val="28"/>
          <w:szCs w:val="28"/>
        </w:rPr>
      </w:pPr>
      <w:r w:rsidRPr="00303E7D">
        <w:rPr>
          <w:rFonts w:ascii="Times New Roman" w:hAnsi="Times New Roman" w:cs="Times New Roman"/>
          <w:sz w:val="28"/>
          <w:szCs w:val="28"/>
        </w:rPr>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03E7D">
        <w:rPr>
          <w:rFonts w:ascii="Times New Roman" w:hAnsi="Times New Roman" w:cs="Times New Roman"/>
          <w:sz w:val="28"/>
          <w:szCs w:val="28"/>
        </w:rPr>
        <w:t>;»</w:t>
      </w:r>
      <w:proofErr w:type="gramEnd"/>
      <w:r w:rsidRPr="00303E7D">
        <w:rPr>
          <w:rFonts w:ascii="Times New Roman" w:hAnsi="Times New Roman" w:cs="Times New Roman"/>
          <w:sz w:val="28"/>
          <w:szCs w:val="28"/>
        </w:rPr>
        <w:t>;</w:t>
      </w:r>
    </w:p>
    <w:p w:rsidR="00B73DFC" w:rsidRPr="00303E7D" w:rsidRDefault="00BC541A" w:rsidP="00B73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3DFC" w:rsidRPr="00303E7D">
        <w:rPr>
          <w:rFonts w:ascii="Times New Roman" w:hAnsi="Times New Roman" w:cs="Times New Roman"/>
          <w:sz w:val="28"/>
          <w:szCs w:val="28"/>
        </w:rPr>
        <w:t>4) часть 9 статьи 33 дополнить абзацем пятым следующего содержания:</w:t>
      </w:r>
    </w:p>
    <w:p w:rsidR="00B73DFC" w:rsidRPr="00303E7D" w:rsidRDefault="00B73DFC" w:rsidP="00B73DFC">
      <w:pPr>
        <w:pStyle w:val="ConsPlusNormal"/>
        <w:ind w:firstLine="540"/>
        <w:jc w:val="both"/>
        <w:rPr>
          <w:rFonts w:ascii="Times New Roman" w:hAnsi="Times New Roman" w:cs="Times New Roman"/>
          <w:sz w:val="28"/>
          <w:szCs w:val="28"/>
        </w:rPr>
      </w:pPr>
      <w:proofErr w:type="gramStart"/>
      <w:r w:rsidRPr="00303E7D">
        <w:rPr>
          <w:rFonts w:ascii="Times New Roman" w:hAnsi="Times New Roman" w:cs="Times New Roman"/>
          <w:sz w:val="28"/>
          <w:szCs w:val="28"/>
        </w:rPr>
        <w:t>«-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303E7D">
        <w:rPr>
          <w:rFonts w:ascii="Times New Roman" w:hAnsi="Times New Roman" w:cs="Times New Roman"/>
          <w:sz w:val="28"/>
          <w:szCs w:val="28"/>
        </w:rPr>
        <w:t xml:space="preserve"> </w:t>
      </w:r>
      <w:proofErr w:type="gramStart"/>
      <w:r w:rsidRPr="00303E7D">
        <w:rPr>
          <w:rFonts w:ascii="Times New Roman" w:hAnsi="Times New Roman" w:cs="Times New Roman"/>
          <w:sz w:val="28"/>
          <w:szCs w:val="28"/>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B73DFC" w:rsidRPr="00303E7D" w:rsidRDefault="00B73DFC" w:rsidP="00B73DFC">
      <w:pPr>
        <w:pStyle w:val="ConsPlusNormal"/>
        <w:ind w:firstLine="540"/>
        <w:jc w:val="both"/>
        <w:rPr>
          <w:rFonts w:ascii="Times New Roman" w:hAnsi="Times New Roman" w:cs="Times New Roman"/>
          <w:sz w:val="28"/>
          <w:szCs w:val="28"/>
        </w:rPr>
      </w:pPr>
      <w:r w:rsidRPr="00303E7D">
        <w:rPr>
          <w:rFonts w:ascii="Times New Roman" w:hAnsi="Times New Roman" w:cs="Times New Roman"/>
          <w:sz w:val="28"/>
          <w:szCs w:val="28"/>
        </w:rPr>
        <w:t>5) второе предложение части 3 статьи 50 изложить в следующей редакции:</w:t>
      </w:r>
    </w:p>
    <w:p w:rsidR="00B73DFC" w:rsidRPr="00B73DFC" w:rsidRDefault="00B73DFC" w:rsidP="00B73DFC">
      <w:pPr>
        <w:pStyle w:val="ConsPlusNormal"/>
        <w:ind w:firstLine="540"/>
        <w:jc w:val="both"/>
        <w:rPr>
          <w:rFonts w:ascii="Times New Roman" w:hAnsi="Times New Roman" w:cs="Times New Roman"/>
          <w:sz w:val="28"/>
          <w:szCs w:val="28"/>
        </w:rPr>
      </w:pPr>
      <w:r w:rsidRPr="00303E7D">
        <w:rPr>
          <w:rFonts w:ascii="Times New Roman" w:hAnsi="Times New Roman" w:cs="Times New Roman"/>
          <w:sz w:val="28"/>
          <w:szCs w:val="28"/>
        </w:rPr>
        <w:t xml:space="preserve">«Глава поселения обязан опубликовать (обнародовать) зарегистрированный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Pr="00303E7D">
        <w:rPr>
          <w:rFonts w:ascii="Times New Roman" w:hAnsi="Times New Roman" w:cs="Times New Roman"/>
          <w:sz w:val="28"/>
          <w:szCs w:val="28"/>
        </w:rPr>
        <w:t>акте</w:t>
      </w:r>
      <w:proofErr w:type="gramEnd"/>
      <w:r w:rsidRPr="00303E7D">
        <w:rPr>
          <w:rFonts w:ascii="Times New Roman" w:hAnsi="Times New Roman" w:cs="Times New Roman"/>
          <w:sz w:val="28"/>
          <w:szCs w:val="28"/>
        </w:rPr>
        <w:t xml:space="preserve"> о внесении изменений в устав поселения в государственный реестр уставов муниципальных образований субъекта Российской Федерации, предусмотренного </w:t>
      </w:r>
      <w:hyperlink r:id="rId8" w:history="1">
        <w:r w:rsidRPr="00303E7D">
          <w:rPr>
            <w:rFonts w:ascii="Times New Roman" w:hAnsi="Times New Roman" w:cs="Times New Roman"/>
            <w:sz w:val="28"/>
            <w:szCs w:val="28"/>
          </w:rPr>
          <w:t>частью 6 статьи 4</w:t>
        </w:r>
      </w:hyperlink>
      <w:r w:rsidRPr="00303E7D">
        <w:rPr>
          <w:rFonts w:ascii="Times New Roman" w:hAnsi="Times New Roman" w:cs="Times New Roman"/>
          <w:sz w:val="28"/>
          <w:szCs w:val="28"/>
        </w:rPr>
        <w:t xml:space="preserve"> Федерального закона от 21 июля </w:t>
      </w:r>
      <w:smartTag w:uri="urn:schemas-microsoft-com:office:smarttags" w:element="metricconverter">
        <w:smartTagPr>
          <w:attr w:name="ProductID" w:val="2005 г"/>
        </w:smartTagPr>
        <w:r w:rsidRPr="00303E7D">
          <w:rPr>
            <w:rFonts w:ascii="Times New Roman" w:hAnsi="Times New Roman" w:cs="Times New Roman"/>
            <w:sz w:val="28"/>
            <w:szCs w:val="28"/>
          </w:rPr>
          <w:t>2005 г</w:t>
        </w:r>
      </w:smartTag>
      <w:r w:rsidRPr="00303E7D">
        <w:rPr>
          <w:rFonts w:ascii="Times New Roman" w:hAnsi="Times New Roman" w:cs="Times New Roman"/>
          <w:sz w:val="28"/>
          <w:szCs w:val="28"/>
        </w:rPr>
        <w:t>. № 97-ФЗ «О государственной регистрации уставов муниципальных образований»</w:t>
      </w:r>
      <w:proofErr w:type="gramStart"/>
      <w:r w:rsidRPr="00303E7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7440A2" w:rsidRDefault="007440A2" w:rsidP="00286C91">
      <w:pPr>
        <w:ind w:firstLine="709"/>
        <w:jc w:val="both"/>
        <w:rPr>
          <w:szCs w:val="28"/>
        </w:rPr>
      </w:pPr>
      <w:r>
        <w:rPr>
          <w:szCs w:val="28"/>
        </w:rPr>
        <w:t xml:space="preserve">2. Поручить Главе Красноярского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w:t>
      </w:r>
      <w:r>
        <w:rPr>
          <w:szCs w:val="28"/>
        </w:rPr>
        <w:br/>
        <w:t>Марий Эл.</w:t>
      </w:r>
    </w:p>
    <w:p w:rsidR="00055F69" w:rsidRDefault="007440A2" w:rsidP="00055F69">
      <w:pPr>
        <w:ind w:firstLine="709"/>
        <w:jc w:val="both"/>
        <w:rPr>
          <w:szCs w:val="28"/>
        </w:rPr>
      </w:pPr>
      <w:r>
        <w:rPr>
          <w:szCs w:val="28"/>
        </w:rPr>
        <w:t xml:space="preserve">3. </w:t>
      </w:r>
      <w:r w:rsidR="00FE09CE">
        <w:rPr>
          <w:szCs w:val="28"/>
        </w:rPr>
        <w:t>Настоящее решение</w:t>
      </w:r>
      <w:r>
        <w:rPr>
          <w:szCs w:val="28"/>
        </w:rPr>
        <w:t xml:space="preserve"> </w:t>
      </w:r>
      <w:r w:rsidR="00FE09CE">
        <w:rPr>
          <w:szCs w:val="28"/>
        </w:rPr>
        <w:t>подлежи</w:t>
      </w:r>
      <w:r>
        <w:rPr>
          <w:szCs w:val="28"/>
        </w:rPr>
        <w:t xml:space="preserve">т </w:t>
      </w:r>
      <w:r w:rsidR="00025D4C">
        <w:rPr>
          <w:szCs w:val="28"/>
        </w:rPr>
        <w:t>обнародованию</w:t>
      </w:r>
      <w:r>
        <w:rPr>
          <w:szCs w:val="28"/>
        </w:rPr>
        <w:t xml:space="preserve"> после </w:t>
      </w:r>
      <w:r w:rsidR="00FE09CE">
        <w:rPr>
          <w:szCs w:val="28"/>
        </w:rPr>
        <w:t xml:space="preserve">его </w:t>
      </w:r>
      <w:r>
        <w:rPr>
          <w:szCs w:val="28"/>
        </w:rPr>
        <w:t>госуд</w:t>
      </w:r>
      <w:r w:rsidR="00FE09CE">
        <w:rPr>
          <w:szCs w:val="28"/>
        </w:rPr>
        <w:t>арственной регистрации и вступае</w:t>
      </w:r>
      <w:r>
        <w:rPr>
          <w:szCs w:val="28"/>
        </w:rPr>
        <w:t xml:space="preserve">т в силу после </w:t>
      </w:r>
      <w:r w:rsidR="00FE09CE">
        <w:rPr>
          <w:szCs w:val="28"/>
        </w:rPr>
        <w:t>его</w:t>
      </w:r>
      <w:r>
        <w:rPr>
          <w:szCs w:val="28"/>
        </w:rPr>
        <w:t xml:space="preserve"> </w:t>
      </w:r>
      <w:r w:rsidR="00025D4C">
        <w:rPr>
          <w:szCs w:val="28"/>
        </w:rPr>
        <w:t>обн</w:t>
      </w:r>
      <w:r w:rsidR="00D46982">
        <w:rPr>
          <w:szCs w:val="28"/>
        </w:rPr>
        <w:t>ародования</w:t>
      </w:r>
      <w:r w:rsidR="00025D4C">
        <w:rPr>
          <w:szCs w:val="28"/>
        </w:rPr>
        <w:t>.</w:t>
      </w:r>
      <w:r>
        <w:rPr>
          <w:szCs w:val="28"/>
        </w:rPr>
        <w:t xml:space="preserve"> </w:t>
      </w:r>
    </w:p>
    <w:p w:rsidR="00055F69" w:rsidRDefault="00055F69" w:rsidP="007440A2">
      <w:pPr>
        <w:jc w:val="both"/>
        <w:rPr>
          <w:szCs w:val="28"/>
        </w:rPr>
      </w:pPr>
    </w:p>
    <w:p w:rsidR="00055F69" w:rsidRDefault="00055F69" w:rsidP="007440A2">
      <w:pPr>
        <w:jc w:val="both"/>
        <w:rPr>
          <w:szCs w:val="28"/>
        </w:rPr>
      </w:pPr>
    </w:p>
    <w:p w:rsidR="00055F69" w:rsidRDefault="00055F69" w:rsidP="007440A2">
      <w:pPr>
        <w:jc w:val="both"/>
        <w:rPr>
          <w:szCs w:val="28"/>
        </w:rPr>
      </w:pPr>
    </w:p>
    <w:p w:rsidR="00BE233E" w:rsidRDefault="00B104EF" w:rsidP="007440A2">
      <w:pPr>
        <w:jc w:val="both"/>
        <w:rPr>
          <w:szCs w:val="28"/>
        </w:rPr>
      </w:pPr>
      <w:r>
        <w:rPr>
          <w:szCs w:val="28"/>
        </w:rPr>
        <w:t>Глава Красноярского сельского поселения,</w:t>
      </w:r>
    </w:p>
    <w:p w:rsidR="001C7669" w:rsidRPr="000734E8" w:rsidRDefault="000734E8" w:rsidP="000734E8">
      <w:pPr>
        <w:jc w:val="both"/>
        <w:rPr>
          <w:szCs w:val="28"/>
        </w:rPr>
      </w:pPr>
      <w:r>
        <w:rPr>
          <w:szCs w:val="28"/>
        </w:rPr>
        <w:t>Председатель Собрания депутатов</w:t>
      </w:r>
      <w:r w:rsidR="00B104EF">
        <w:rPr>
          <w:szCs w:val="28"/>
        </w:rPr>
        <w:t xml:space="preserve">                                             </w:t>
      </w:r>
      <w:r w:rsidR="00D46982">
        <w:rPr>
          <w:szCs w:val="28"/>
        </w:rPr>
        <w:t>Т. И. Семенова</w:t>
      </w:r>
    </w:p>
    <w:sectPr w:rsidR="001C7669" w:rsidRPr="000734E8" w:rsidSect="00B104EF">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C1" w:rsidRDefault="002C30C1" w:rsidP="007440A2">
      <w:r>
        <w:separator/>
      </w:r>
    </w:p>
  </w:endnote>
  <w:endnote w:type="continuationSeparator" w:id="0">
    <w:p w:rsidR="002C30C1" w:rsidRDefault="002C30C1" w:rsidP="007440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C1" w:rsidRDefault="002C30C1" w:rsidP="007440A2">
      <w:r>
        <w:separator/>
      </w:r>
    </w:p>
  </w:footnote>
  <w:footnote w:type="continuationSeparator" w:id="0">
    <w:p w:rsidR="002C30C1" w:rsidRDefault="002C30C1" w:rsidP="007440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440A2"/>
    <w:rsid w:val="00025D4C"/>
    <w:rsid w:val="00055F69"/>
    <w:rsid w:val="000632EF"/>
    <w:rsid w:val="000734E8"/>
    <w:rsid w:val="000C2B11"/>
    <w:rsid w:val="000C5E9E"/>
    <w:rsid w:val="001144EF"/>
    <w:rsid w:val="00122025"/>
    <w:rsid w:val="001C7669"/>
    <w:rsid w:val="001E2B65"/>
    <w:rsid w:val="001E442A"/>
    <w:rsid w:val="00213940"/>
    <w:rsid w:val="00286C91"/>
    <w:rsid w:val="002A0F79"/>
    <w:rsid w:val="002B7324"/>
    <w:rsid w:val="002C30C1"/>
    <w:rsid w:val="00327A72"/>
    <w:rsid w:val="00327DC8"/>
    <w:rsid w:val="00342E02"/>
    <w:rsid w:val="003621E2"/>
    <w:rsid w:val="0039766C"/>
    <w:rsid w:val="003A570C"/>
    <w:rsid w:val="004102D1"/>
    <w:rsid w:val="0050443E"/>
    <w:rsid w:val="005C7EE6"/>
    <w:rsid w:val="006B0629"/>
    <w:rsid w:val="0073036A"/>
    <w:rsid w:val="007440A2"/>
    <w:rsid w:val="00765610"/>
    <w:rsid w:val="00783A24"/>
    <w:rsid w:val="00787D04"/>
    <w:rsid w:val="007D4191"/>
    <w:rsid w:val="008009F4"/>
    <w:rsid w:val="00953BDE"/>
    <w:rsid w:val="00975F0F"/>
    <w:rsid w:val="009F7890"/>
    <w:rsid w:val="00A4306A"/>
    <w:rsid w:val="00A9028B"/>
    <w:rsid w:val="00AB2011"/>
    <w:rsid w:val="00AF2313"/>
    <w:rsid w:val="00B104EF"/>
    <w:rsid w:val="00B5269C"/>
    <w:rsid w:val="00B56867"/>
    <w:rsid w:val="00B60AAD"/>
    <w:rsid w:val="00B73DFC"/>
    <w:rsid w:val="00BC541A"/>
    <w:rsid w:val="00BE233E"/>
    <w:rsid w:val="00C17828"/>
    <w:rsid w:val="00CD6397"/>
    <w:rsid w:val="00D1105A"/>
    <w:rsid w:val="00D226D8"/>
    <w:rsid w:val="00D334BC"/>
    <w:rsid w:val="00D46982"/>
    <w:rsid w:val="00D74967"/>
    <w:rsid w:val="00D83DFB"/>
    <w:rsid w:val="00DA32C1"/>
    <w:rsid w:val="00DA6F7E"/>
    <w:rsid w:val="00DD235B"/>
    <w:rsid w:val="00E16C91"/>
    <w:rsid w:val="00E42815"/>
    <w:rsid w:val="00E5147F"/>
    <w:rsid w:val="00EA3FE0"/>
    <w:rsid w:val="00F437C3"/>
    <w:rsid w:val="00F84FC1"/>
    <w:rsid w:val="00F933F1"/>
    <w:rsid w:val="00FB6156"/>
    <w:rsid w:val="00FD7FD2"/>
    <w:rsid w:val="00FE09CE"/>
    <w:rsid w:val="00FE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A2"/>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440A2"/>
    <w:rPr>
      <w:sz w:val="20"/>
    </w:rPr>
  </w:style>
  <w:style w:type="character" w:customStyle="1" w:styleId="a4">
    <w:name w:val="Текст сноски Знак"/>
    <w:basedOn w:val="a0"/>
    <w:link w:val="a3"/>
    <w:semiHidden/>
    <w:rsid w:val="007440A2"/>
    <w:rPr>
      <w:rFonts w:ascii="Times New Roman" w:eastAsia="Times New Roman" w:hAnsi="Times New Roman" w:cs="Times New Roman"/>
      <w:sz w:val="20"/>
      <w:szCs w:val="20"/>
      <w:lang w:eastAsia="ru-RU"/>
    </w:rPr>
  </w:style>
  <w:style w:type="character" w:styleId="a5">
    <w:name w:val="footnote reference"/>
    <w:basedOn w:val="a0"/>
    <w:semiHidden/>
    <w:unhideWhenUsed/>
    <w:rsid w:val="007440A2"/>
    <w:rPr>
      <w:vertAlign w:val="superscript"/>
    </w:rPr>
  </w:style>
  <w:style w:type="paragraph" w:styleId="a6">
    <w:name w:val="Body Text"/>
    <w:basedOn w:val="a"/>
    <w:link w:val="a7"/>
    <w:unhideWhenUsed/>
    <w:rsid w:val="007440A2"/>
    <w:pPr>
      <w:overflowPunct/>
      <w:autoSpaceDE/>
      <w:autoSpaceDN/>
      <w:adjustRightInd/>
      <w:jc w:val="both"/>
    </w:pPr>
  </w:style>
  <w:style w:type="character" w:customStyle="1" w:styleId="a7">
    <w:name w:val="Основной текст Знак"/>
    <w:basedOn w:val="a0"/>
    <w:link w:val="a6"/>
    <w:rsid w:val="007440A2"/>
    <w:rPr>
      <w:rFonts w:ascii="Times New Roman" w:eastAsia="Times New Roman" w:hAnsi="Times New Roman" w:cs="Times New Roman"/>
      <w:sz w:val="28"/>
      <w:szCs w:val="20"/>
      <w:lang w:eastAsia="ru-RU"/>
    </w:rPr>
  </w:style>
  <w:style w:type="paragraph" w:customStyle="1" w:styleId="ConsPlusNormal">
    <w:name w:val="ConsPlusNormal"/>
    <w:rsid w:val="00B73DFC"/>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Название Знак"/>
    <w:link w:val="a9"/>
    <w:locked/>
    <w:rsid w:val="00B73DFC"/>
    <w:rPr>
      <w:rFonts w:ascii="Arial" w:hAnsi="Arial" w:cs="Arial"/>
      <w:sz w:val="28"/>
      <w:szCs w:val="28"/>
    </w:rPr>
  </w:style>
  <w:style w:type="paragraph" w:styleId="a9">
    <w:name w:val="Title"/>
    <w:basedOn w:val="a"/>
    <w:next w:val="a6"/>
    <w:link w:val="a8"/>
    <w:qFormat/>
    <w:rsid w:val="00B73DFC"/>
    <w:pPr>
      <w:keepNext/>
      <w:widowControl w:val="0"/>
      <w:overflowPunct/>
      <w:autoSpaceDE/>
      <w:spacing w:before="240" w:after="120"/>
    </w:pPr>
    <w:rPr>
      <w:rFonts w:ascii="Arial" w:eastAsiaTheme="minorHAnsi" w:hAnsi="Arial" w:cs="Arial"/>
      <w:szCs w:val="28"/>
      <w:lang w:eastAsia="en-US"/>
    </w:rPr>
  </w:style>
  <w:style w:type="character" w:customStyle="1" w:styleId="1">
    <w:name w:val="Название Знак1"/>
    <w:basedOn w:val="a0"/>
    <w:link w:val="a9"/>
    <w:uiPriority w:val="10"/>
    <w:rsid w:val="00B73DFC"/>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7728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BBB7AF69B13492A0E65DD161AF60F9E4410990A4DAC2FF054216D4B816F7C0C05F76DAD79194D8D00597C0F56C52AB9C9DEA5Ci5ZAF" TargetMode="External"/><Relationship Id="rId3" Type="http://schemas.openxmlformats.org/officeDocument/2006/relationships/settings" Target="settings.xml"/><Relationship Id="rId7" Type="http://schemas.openxmlformats.org/officeDocument/2006/relationships/hyperlink" Target="http://login.consultant.ru/link/?req=doc&amp;base=RZR&amp;n=371908&amp;date=02.03.2021&amp;dst=430&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B83A4-8AF4-41DD-A982-BD028574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Пользователь2</cp:lastModifiedBy>
  <cp:revision>38</cp:revision>
  <cp:lastPrinted>2021-08-26T10:55:00Z</cp:lastPrinted>
  <dcterms:created xsi:type="dcterms:W3CDTF">2020-01-28T05:53:00Z</dcterms:created>
  <dcterms:modified xsi:type="dcterms:W3CDTF">2021-09-03T08:29:00Z</dcterms:modified>
</cp:coreProperties>
</file>